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Pr>
          <w:rFonts w:hint="eastAsia" w:ascii="Arial" w:hAnsi="Arial" w:cs="Arial"/>
          <w:b/>
          <w:sz w:val="22"/>
          <w:szCs w:val="22"/>
          <w:lang w:eastAsia="zh-CN"/>
        </w:rPr>
        <w:t>10</w:t>
      </w:r>
      <w:r>
        <w:rPr>
          <w:rFonts w:ascii="Arial" w:hAnsi="Arial" w:cs="Arial"/>
          <w:b/>
          <w:sz w:val="22"/>
          <w:szCs w:val="22"/>
        </w:rPr>
        <w:tab/>
      </w:r>
      <w:r>
        <w:rPr>
          <w:rFonts w:hint="eastAsia" w:ascii="Arial" w:hAnsi="Arial" w:cs="Arial"/>
          <w:b/>
          <w:sz w:val="22"/>
          <w:szCs w:val="22"/>
        </w:rPr>
        <w:t>R1-220</w:t>
      </w:r>
      <w:r>
        <w:rPr>
          <w:rFonts w:ascii="Arial" w:hAnsi="Arial" w:cs="Arial"/>
          <w:b/>
          <w:sz w:val="22"/>
          <w:szCs w:val="22"/>
          <w:lang w:eastAsia="zh-CN"/>
        </w:rPr>
        <w:t>6340</w:t>
      </w:r>
    </w:p>
    <w:p>
      <w:pPr>
        <w:tabs>
          <w:tab w:val="right" w:pos="9630"/>
        </w:tabs>
        <w:spacing w:after="0"/>
        <w:rPr>
          <w:rFonts w:ascii="Arial" w:hAnsi="Arial" w:cs="Arial"/>
          <w:b/>
          <w:sz w:val="22"/>
          <w:szCs w:val="22"/>
        </w:rPr>
      </w:pPr>
      <w:r>
        <w:rPr>
          <w:rFonts w:hint="eastAsia" w:ascii="Arial" w:hAnsi="Arial" w:eastAsia="MS Mincho" w:cs="Arial"/>
          <w:b/>
          <w:bCs/>
          <w:sz w:val="22"/>
          <w:szCs w:val="16"/>
          <w:lang w:eastAsia="ja-JP"/>
        </w:rPr>
        <w:t>Toulouse, France, August 22</w:t>
      </w:r>
      <w:r>
        <w:rPr>
          <w:rFonts w:hint="eastAsia" w:ascii="Arial" w:hAnsi="Arial" w:eastAsia="MS Mincho" w:cs="Arial"/>
          <w:b/>
          <w:bCs/>
          <w:sz w:val="22"/>
          <w:szCs w:val="16"/>
          <w:vertAlign w:val="superscript"/>
          <w:lang w:eastAsia="ja-JP"/>
        </w:rPr>
        <w:t>nd</w:t>
      </w:r>
      <w:r>
        <w:rPr>
          <w:rFonts w:hint="eastAsia" w:ascii="Arial" w:hAnsi="Arial" w:eastAsia="MS Mincho" w:cs="Arial"/>
          <w:b/>
          <w:bCs/>
          <w:sz w:val="22"/>
          <w:szCs w:val="16"/>
          <w:lang w:eastAsia="ja-JP"/>
        </w:rPr>
        <w:t xml:space="preserve"> – 26</w:t>
      </w:r>
      <w:r>
        <w:rPr>
          <w:rFonts w:hint="eastAsia" w:ascii="Arial" w:hAnsi="Arial" w:eastAsia="MS Mincho" w:cs="Arial"/>
          <w:b/>
          <w:bCs/>
          <w:sz w:val="22"/>
          <w:szCs w:val="16"/>
          <w:vertAlign w:val="superscript"/>
          <w:lang w:eastAsia="ja-JP"/>
        </w:rPr>
        <w:t>th</w:t>
      </w:r>
      <w:r>
        <w:rPr>
          <w:rFonts w:hint="eastAsia"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HARQ-ACK multiplexing on PUSCH when last DL DCI is missing</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lang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t>In RAN1#107-e and RAN1#10</w:t>
      </w:r>
      <w:r>
        <w:rPr>
          <w:rFonts w:hint="eastAsia"/>
        </w:rPr>
        <w:t>9</w:t>
      </w:r>
      <w:r>
        <w:t xml:space="preserve">-e, </w:t>
      </w:r>
      <w:r>
        <w:rPr>
          <w:rFonts w:hint="eastAsia"/>
          <w:lang w:eastAsia="zh-CN"/>
        </w:rPr>
        <w:t>the following agreements were reached for HARQ-ACK multiplexing</w:t>
      </w:r>
      <w:r>
        <w:rPr>
          <w:lang w:eastAsia="zh-CN"/>
        </w:rPr>
        <w:t xml:space="preserve"> on PUSCH and the corresponding CR is agreed [1]</w:t>
      </w:r>
      <w:r>
        <w:rPr>
          <w:rFonts w:hint="eastAsia"/>
          <w:lang w:eastAsia="zh-CN"/>
        </w:rPr>
        <w:t xml:space="preserve">. In this contribution, </w:t>
      </w:r>
      <w:r>
        <w:rPr>
          <w:lang w:eastAsia="zh-CN"/>
        </w:rPr>
        <w:t>the issues on HARQ-ACK multiplexing on PUSCH when last DL DCI is missing is discussed.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2"/>
              <w:spacing w:before="120" w:after="160" w:line="280" w:lineRule="atLeast"/>
              <w:jc w:val="left"/>
              <w:rPr>
                <w:color w:val="000000"/>
                <w:lang w:eastAsia="zh-CN"/>
              </w:rPr>
            </w:pPr>
            <w:r>
              <w:rPr>
                <w:rFonts w:cs="Times"/>
                <w:b/>
                <w:bCs/>
                <w:color w:val="000000"/>
                <w:sz w:val="20"/>
                <w:szCs w:val="20"/>
                <w:shd w:val="clear" w:color="auto" w:fill="00F900"/>
              </w:rPr>
              <w:t>Agreement</w:t>
            </w:r>
            <w:r>
              <w:rPr>
                <w:color w:val="000000"/>
              </w:rPr>
              <w:br w:type="textWrapping"/>
            </w:r>
            <w:r>
              <w:rPr>
                <w:rFonts w:cs="Times"/>
                <w:sz w:val="20"/>
                <w:szCs w:val="20"/>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pPr>
              <w:spacing w:before="120" w:line="280" w:lineRule="atLeast"/>
              <w:rPr>
                <w:rFonts w:eastAsia="Malgun Gothic" w:cs="Times"/>
                <w:b/>
                <w:color w:val="000000"/>
                <w:shd w:val="clear" w:color="auto" w:fill="00F900"/>
                <w:lang w:eastAsia="ko-KR"/>
              </w:rPr>
            </w:pPr>
            <w:r>
              <w:rPr>
                <w:rFonts w:cs="Times"/>
                <w:b/>
                <w:color w:val="000000"/>
                <w:shd w:val="clear" w:color="auto" w:fill="00F900"/>
              </w:rPr>
              <w:t>Agreement</w:t>
            </w:r>
          </w:p>
          <w:p>
            <w:pPr>
              <w:spacing w:before="120" w:line="280" w:lineRule="atLeast"/>
              <w:rPr>
                <w:rFonts w:cs="Times"/>
              </w:rPr>
            </w:pPr>
            <w:r>
              <w:rPr>
                <w:rFonts w:cs="Times"/>
              </w:rPr>
              <w:t>For Rel-16 UEs, in the scenario with more than one PUSCH (overlapping and non-overlapping) and no overlapping PUCCH with HARQ-ACK within a span on one PUCCH slot (both single carrier and UL CA), for a unified design, the following should be specified:</w:t>
            </w:r>
          </w:p>
          <w:p>
            <w:pPr>
              <w:numPr>
                <w:ilvl w:val="0"/>
                <w:numId w:val="10"/>
              </w:numPr>
              <w:spacing w:before="120" w:line="280" w:lineRule="atLeast"/>
              <w:rPr>
                <w:rFonts w:eastAsia="Times New Roman" w:cs="Times"/>
              </w:rPr>
            </w:pPr>
            <w:r>
              <w:rPr>
                <w:rFonts w:eastAsia="Times New Roman" w:cs="Times"/>
              </w:rPr>
              <w:t>Selection of the  candidate PUSCH for multiplexing:  PUSCHs without UL-TDAI=4 in case Type 2 CB, and without UL-TDAI n.e. 1 in case of Type 1 CB within the PUCCH slot are candidates</w:t>
            </w:r>
          </w:p>
          <w:p>
            <w:pPr>
              <w:numPr>
                <w:ilvl w:val="0"/>
                <w:numId w:val="10"/>
              </w:numPr>
              <w:spacing w:before="120" w:line="280" w:lineRule="atLeast"/>
              <w:rPr>
                <w:rFonts w:eastAsia="Times New Roman" w:cs="Times"/>
              </w:rPr>
            </w:pPr>
            <w:r>
              <w:rPr>
                <w:rFonts w:eastAsia="Times New Roman" w:cs="Times"/>
              </w:rPr>
              <w:t>Prioritization rules to select PUSCH for multiplexing. Prioritization rules are identical to 38.213</w:t>
            </w:r>
          </w:p>
          <w:p>
            <w:pPr>
              <w:numPr>
                <w:ilvl w:val="0"/>
                <w:numId w:val="10"/>
              </w:numPr>
              <w:spacing w:before="120" w:line="280" w:lineRule="atLeast"/>
              <w:rPr>
                <w:rFonts w:eastAsia="Times New Roman" w:cs="Times"/>
              </w:rPr>
            </w:pPr>
            <w:r>
              <w:rPr>
                <w:rFonts w:eastAsia="Times New Roman" w:cs="Times"/>
              </w:rPr>
              <w:t>Limitations for multiplexing</w:t>
            </w:r>
          </w:p>
          <w:p>
            <w:pPr>
              <w:numPr>
                <w:ilvl w:val="1"/>
                <w:numId w:val="11"/>
              </w:numPr>
              <w:spacing w:before="120" w:line="280" w:lineRule="atLeast"/>
              <w:rPr>
                <w:rFonts w:eastAsia="Times New Roman" w:cs="Times"/>
              </w:rPr>
            </w:pPr>
            <w:r>
              <w:rPr>
                <w:rFonts w:eastAsia="Times New Roman" w:cs="Times"/>
              </w:rPr>
              <w:t>UE expects to multiplex HARQ-ACK on only 1 PUSCH selected based on step 2 in the PUCCH slot.</w:t>
            </w:r>
          </w:p>
          <w:p>
            <w:pPr>
              <w:numPr>
                <w:ilvl w:val="1"/>
                <w:numId w:val="11"/>
              </w:numPr>
              <w:spacing w:before="120" w:line="280" w:lineRule="atLeast"/>
              <w:rPr>
                <w:rFonts w:eastAsia="Times New Roman" w:cs="Times"/>
              </w:rPr>
            </w:pPr>
            <w:r>
              <w:rPr>
                <w:rFonts w:eastAsia="Times New Roman" w:cs="Times"/>
              </w:rPr>
              <w:t>All the PUSCHs in the determined candidate set after step 1 have to satisfy Rel-15 UCI multiplexing timeline, defined with respect the starting symbol of the earliest PUSCH transmission in the candidate set.</w:t>
            </w:r>
          </w:p>
          <w:p>
            <w:pPr>
              <w:spacing w:before="120" w:line="280" w:lineRule="atLeast"/>
              <w:rPr>
                <w:rFonts w:eastAsia="Malgun Gothic" w:cs="Times"/>
              </w:rPr>
            </w:pPr>
            <w:r>
              <w:rPr>
                <w:rFonts w:cs="Times"/>
              </w:rPr>
              <w:t>The above specified behavior is supported subject to a new Rel-16 UE capability [xxxxx]</w:t>
            </w:r>
          </w:p>
          <w:p>
            <w:pPr>
              <w:numPr>
                <w:ilvl w:val="0"/>
                <w:numId w:val="12"/>
              </w:numPr>
              <w:spacing w:before="120" w:line="280" w:lineRule="atLeast"/>
              <w:rPr>
                <w:lang w:eastAsia="zh-CN"/>
              </w:rPr>
            </w:pPr>
            <w:r>
              <w:rPr>
                <w:rFonts w:eastAsia="Times New Roman" w:cs="Times"/>
              </w:rPr>
              <w:t>FFS: the details of the capability signaling</w:t>
            </w:r>
          </w:p>
          <w:p>
            <w:pPr>
              <w:spacing w:before="120" w:line="280" w:lineRule="atLeast"/>
              <w:rPr>
                <w:rFonts w:cs="Times"/>
                <w:b/>
                <w:color w:val="000000"/>
                <w:shd w:val="clear" w:color="auto" w:fill="00F900"/>
              </w:rPr>
            </w:pPr>
            <w:r>
              <w:rPr>
                <w:rFonts w:cs="Times"/>
                <w:b/>
                <w:color w:val="000000"/>
                <w:shd w:val="clear" w:color="auto" w:fill="00F900"/>
              </w:rPr>
              <w:t>Agreement</w:t>
            </w:r>
          </w:p>
          <w:p>
            <w:pPr>
              <w:spacing w:before="120" w:line="280" w:lineRule="atLeast"/>
              <w:rPr>
                <w:lang w:eastAsia="zh-CN"/>
              </w:rPr>
            </w:pPr>
            <w:r>
              <w:rPr>
                <w:rFonts w:cs="Times"/>
              </w:rPr>
              <w:t>The correction for HARQ-ACK multiplexing on PUSCH in the absence of PUCCCH is endorsed in R1-</w:t>
            </w:r>
            <w:r>
              <w:rPr>
                <w:rFonts w:eastAsia="Malgun Gothic" w:cs="Times"/>
              </w:rPr>
              <w:t>2205628</w:t>
            </w:r>
            <w:r>
              <w:rPr>
                <w:rFonts w:cs="Times"/>
              </w:rPr>
              <w:t xml:space="preserve"> (TS38.213, Rel-16, CR#0316, Cat. F) and R1-</w:t>
            </w:r>
            <w:r>
              <w:rPr>
                <w:rFonts w:eastAsia="Malgun Gothic" w:cs="Times"/>
              </w:rPr>
              <w:t>2205629</w:t>
            </w:r>
            <w:r>
              <w:rPr>
                <w:rFonts w:cs="Times"/>
              </w:rPr>
              <w:t xml:space="preserve"> (TS38.213, Rel-17, CR#0317, Cat. A).</w:t>
            </w:r>
          </w:p>
        </w:tc>
      </w:tr>
    </w:tbl>
    <w:p>
      <w:pPr>
        <w:rPr>
          <w:lang w:eastAsia="zh-CN"/>
        </w:rPr>
      </w:pPr>
    </w:p>
    <w:p>
      <w:pPr>
        <w:pStyle w:val="2"/>
        <w:rPr>
          <w:lang w:eastAsia="zh-CN"/>
        </w:rPr>
      </w:pPr>
      <w:r>
        <w:rPr>
          <w:lang w:eastAsia="zh-CN"/>
        </w:rPr>
        <w:t>Discussion</w:t>
      </w:r>
    </w:p>
    <w:p>
      <w:pPr>
        <w:rPr>
          <w:lang w:eastAsia="zh-CN"/>
        </w:rPr>
      </w:pPr>
      <w:r>
        <w:rPr>
          <w:rFonts w:hint="eastAsia"/>
          <w:lang w:eastAsia="zh-CN"/>
        </w:rPr>
        <w:t>For the HARQ-ACK multiplexing in PUSCH, there may be three cases from the UE perspective.</w:t>
      </w:r>
    </w:p>
    <w:p>
      <w:pPr>
        <w:numPr>
          <w:ilvl w:val="0"/>
          <w:numId w:val="13"/>
        </w:numPr>
        <w:rPr>
          <w:lang w:eastAsia="zh-CN"/>
        </w:rPr>
      </w:pPr>
      <w:r>
        <w:rPr>
          <w:rFonts w:hint="eastAsia"/>
          <w:lang w:eastAsia="zh-CN"/>
        </w:rPr>
        <w:t>Case 1: The UE receives all the DL DCIs</w:t>
      </w:r>
    </w:p>
    <w:p>
      <w:pPr>
        <w:numPr>
          <w:ilvl w:val="0"/>
          <w:numId w:val="13"/>
        </w:numPr>
        <w:rPr>
          <w:lang w:eastAsia="zh-CN"/>
        </w:rPr>
      </w:pPr>
      <w:r>
        <w:rPr>
          <w:rFonts w:hint="eastAsia"/>
          <w:lang w:eastAsia="zh-CN"/>
        </w:rPr>
        <w:t>Case 2: The UE does not receive any DL DCI</w:t>
      </w:r>
    </w:p>
    <w:p>
      <w:pPr>
        <w:numPr>
          <w:ilvl w:val="0"/>
          <w:numId w:val="13"/>
        </w:numPr>
        <w:rPr>
          <w:lang w:eastAsia="zh-CN"/>
        </w:rPr>
      </w:pPr>
      <w:r>
        <w:rPr>
          <w:rFonts w:hint="eastAsia"/>
          <w:lang w:eastAsia="zh-CN"/>
        </w:rPr>
        <w:t>Case 3: The UE receives at least one of the DL DCIs but not the last DCI</w:t>
      </w:r>
    </w:p>
    <w:p>
      <w:pPr>
        <w:rPr>
          <w:lang w:eastAsia="zh-CN"/>
        </w:rPr>
      </w:pPr>
      <w:r>
        <w:rPr>
          <w:rFonts w:hint="eastAsia"/>
          <w:lang w:eastAsia="zh-CN"/>
        </w:rPr>
        <w:t>In RAN1#109-e, the discussion focused on the Case 2. The agreed UE behavior is that the UE may select the PUSCH with the UL-TDAI not equal to 4 for Type</w:t>
      </w:r>
      <w:r>
        <w:rPr>
          <w:lang w:eastAsia="zh-CN"/>
        </w:rPr>
        <w:t>-</w:t>
      </w:r>
      <w:r>
        <w:rPr>
          <w:rFonts w:hint="eastAsia"/>
          <w:lang w:eastAsia="zh-CN"/>
        </w:rPr>
        <w:t>2 codebook and not equal to 0 for Type</w:t>
      </w:r>
      <w:r>
        <w:rPr>
          <w:lang w:eastAsia="zh-CN"/>
        </w:rPr>
        <w:t>-</w:t>
      </w:r>
      <w:r>
        <w:rPr>
          <w:rFonts w:hint="eastAsia"/>
          <w:lang w:eastAsia="zh-CN"/>
        </w:rPr>
        <w:t>1 codebook as candidate PUSCH</w:t>
      </w:r>
      <w:r>
        <w:rPr>
          <w:lang w:eastAsia="zh-CN"/>
        </w:rPr>
        <w:t>s for HARQ-ACK multiplexing</w:t>
      </w:r>
      <w:r>
        <w:rPr>
          <w:rFonts w:hint="eastAsia"/>
          <w:lang w:eastAsia="zh-CN"/>
        </w:rPr>
        <w:t xml:space="preserve">. The Case 3 was not discussed in the last meeting. </w:t>
      </w:r>
    </w:p>
    <w:p>
      <w:pPr>
        <w:rPr>
          <w:lang w:eastAsia="zh-CN"/>
        </w:rPr>
      </w:pPr>
      <w:r>
        <w:rPr>
          <w:rFonts w:hint="eastAsia"/>
          <w:lang w:eastAsia="zh-CN"/>
        </w:rPr>
        <w:t xml:space="preserve">In Case 3, the UE can be aware of the PUCCH resource. However, this PUCCH resource </w:t>
      </w:r>
      <w:r>
        <w:rPr>
          <w:lang w:eastAsia="zh-CN"/>
        </w:rPr>
        <w:t xml:space="preserve">determined by the UE </w:t>
      </w:r>
      <w:r>
        <w:rPr>
          <w:rFonts w:hint="eastAsia"/>
          <w:lang w:eastAsia="zh-CN"/>
        </w:rPr>
        <w:t xml:space="preserve">may not be the PUCCH resource indicated by the last DCI. There may be two reasons. The first one is the network indicates another PUCCH resource for carrying the HARQ-ACK information by the last DCI. The second reason is that the PUCCH resource in a next PUCCH resource set is selected due to the UCI size change even though the PRI information keeps unchanged. </w:t>
      </w:r>
    </w:p>
    <w:p>
      <w:pPr>
        <w:rPr>
          <w:i/>
          <w:iCs/>
          <w:lang w:eastAsia="zh-CN"/>
        </w:rPr>
      </w:pPr>
      <w:r>
        <w:rPr>
          <w:b/>
          <w:bCs/>
          <w:i/>
          <w:iCs/>
          <w:lang w:eastAsia="zh-CN"/>
        </w:rPr>
        <w:t>Observation 1:</w:t>
      </w:r>
      <w:r>
        <w:rPr>
          <w:i/>
          <w:iCs/>
          <w:lang w:eastAsia="zh-CN"/>
        </w:rPr>
        <w:t xml:space="preserve"> The PUCCH resource determined by the UE may not be the PUCCH resource indicated by the last DCI if the last DCI is missed. </w:t>
      </w:r>
    </w:p>
    <w:p>
      <w:pPr>
        <w:rPr>
          <w:lang w:eastAsia="zh-CN"/>
        </w:rPr>
      </w:pPr>
      <w:r>
        <w:rPr>
          <w:rFonts w:hint="eastAsia"/>
          <w:lang w:eastAsia="zh-CN"/>
        </w:rPr>
        <w:t xml:space="preserve">According to the current specification, the UE may select the PUSCH overlapping with the PUCCH resource as the candidate PUSCHs. </w:t>
      </w:r>
      <w:r>
        <w:rPr>
          <w:lang w:eastAsia="zh-CN"/>
        </w:rPr>
        <w:t>If the PUCCH resource determined by the UE and the PUCCH resource indicated by the last DCI have the different time domain resource, the selected candidate PUSCHs may not be correct. An example is shown in Figure 1. PUCCH 2 is indicated by the last DL DCI. Therefore, the candidate PUSCHs should include PUSCH 3 and PUSCH 4. But, the UE only determines PUCCH 1. The UE may select PUSCH 1 and PUSCH 2 as candidate PUSCHs, which is not the network expectation.</w:t>
      </w:r>
    </w:p>
    <w:p>
      <w:pPr>
        <w:jc w:val="center"/>
      </w:pPr>
      <w:r>
        <w:object>
          <v:shape id="_x0000_i1025" o:spt="75" type="#_x0000_t75" style="height:215.3pt;width:309.4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jc w:val="center"/>
      </w:pPr>
      <w:r>
        <w:t>Figure 1 The overlapping between PUCCH and PUSCH</w:t>
      </w:r>
    </w:p>
    <w:p>
      <w:pPr>
        <w:rPr>
          <w:i/>
          <w:iCs/>
          <w:lang w:eastAsia="zh-CN"/>
        </w:rPr>
      </w:pPr>
      <w:r>
        <w:rPr>
          <w:b/>
          <w:bCs/>
          <w:i/>
          <w:iCs/>
          <w:lang w:eastAsia="zh-CN"/>
        </w:rPr>
        <w:t>Observation 2:</w:t>
      </w:r>
      <w:r>
        <w:rPr>
          <w:i/>
          <w:iCs/>
          <w:lang w:eastAsia="zh-CN"/>
        </w:rPr>
        <w:t xml:space="preserve"> The candidate PUSCHs selected by the UE may not be correct since an incorrect PUCCH resource is determined.</w:t>
      </w:r>
    </w:p>
    <w:p>
      <w:pPr>
        <w:rPr>
          <w:lang w:eastAsia="zh-CN"/>
        </w:rPr>
      </w:pPr>
      <w:r>
        <w:rPr>
          <w:lang w:eastAsia="zh-CN"/>
        </w:rPr>
        <w:t>One of the solutions is to make sure the UE can determine the correct PUCCH resource. For Type-1 codebook, the HARQ-ACK codebook size is fixed for a PUCCH slot. It means that PUCCH resource set for the HARQ-ACK information is fixed. If the last DCI and the previous DCI include the same PRI, the same PUCCH resource is indicated. Therefore, even though the UE misses the last DCI, it can still obtain the correct PUCCH resource as long as the same PRI is indicated by the network. That is to say the issue of incorrect candidate PUSCH selection can be handled by the network.</w:t>
      </w:r>
    </w:p>
    <w:p>
      <w:pPr>
        <w:rPr>
          <w:i/>
          <w:iCs/>
          <w:lang w:eastAsia="zh-CN"/>
        </w:rPr>
      </w:pPr>
      <w:r>
        <w:rPr>
          <w:b/>
          <w:bCs/>
          <w:i/>
          <w:iCs/>
          <w:lang w:eastAsia="zh-CN"/>
        </w:rPr>
        <w:t>Observation 3:</w:t>
      </w:r>
      <w:r>
        <w:rPr>
          <w:i/>
          <w:iCs/>
          <w:lang w:eastAsia="zh-CN"/>
        </w:rPr>
        <w:t xml:space="preserve"> The issue of incorrect candidate PUSCH selection for Type-1 codebook due to the last DCI missing can be handled by the network, e.g., the same PRI is indicated by the DL DCIs.</w:t>
      </w:r>
    </w:p>
    <w:p>
      <w:pPr>
        <w:rPr>
          <w:lang w:eastAsia="zh-CN"/>
        </w:rPr>
      </w:pPr>
      <w:r>
        <w:rPr>
          <w:lang w:eastAsia="zh-CN"/>
        </w:rPr>
        <w:t>For type-2 codebook, the HARQ-ACK codebook size for a PUCCH slot varies with the number of the scheduled PDSCH. If the UE misses the last DCI, it means that the UE may determine an incorrect HARQ-ACK codebook size. In current specification, the PUCCH resource set is selected based on the HARQ-ACK codebook size. The UE may determine an incorrect PUCCH resource set and PUCCH resource even though the same PRI is indicated by the DL DCIs. For example, when the PUCCH resource set changes from PUCCH set 0 to PUCCH resource set 1, the indicated PUCCH resource changes from PUCCH resource 0 to PUCCH resource 10. It means that the network cannot handle the issue of incorrect candidate PUSCH selection for Type-2 codebook.</w:t>
      </w:r>
    </w:p>
    <w:p>
      <w:pPr>
        <w:jc w:val="center"/>
      </w:pPr>
      <w:r>
        <w:object>
          <v:shape id="_x0000_i1026" o:spt="75" type="#_x0000_t75" style="height:216.7pt;width:297.2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jc w:val="center"/>
        <w:rPr>
          <w:lang w:eastAsia="zh-CN"/>
        </w:rPr>
      </w:pPr>
      <w:r>
        <w:t>Figure 2 PUCCH resource configuration</w:t>
      </w:r>
    </w:p>
    <w:p>
      <w:pPr>
        <w:rPr>
          <w:i/>
          <w:iCs/>
          <w:lang w:eastAsia="zh-CN"/>
        </w:rPr>
      </w:pPr>
      <w:r>
        <w:rPr>
          <w:b/>
          <w:bCs/>
          <w:i/>
          <w:iCs/>
          <w:lang w:eastAsia="zh-CN"/>
        </w:rPr>
        <w:t>Observation 4:</w:t>
      </w:r>
      <w:r>
        <w:rPr>
          <w:i/>
          <w:iCs/>
          <w:lang w:eastAsia="zh-CN"/>
        </w:rPr>
        <w:t xml:space="preserve"> The issue of incorrect candidate PUSCH selection for Type-2 codebook cannot be handled by the network since the PUCCH resource set may change even though the indicated PRI keeps unchanged.</w:t>
      </w:r>
    </w:p>
    <w:p>
      <w:pPr>
        <w:rPr>
          <w:lang w:eastAsia="zh-CN"/>
        </w:rPr>
      </w:pPr>
      <w:r>
        <w:rPr>
          <w:lang w:eastAsia="zh-CN"/>
        </w:rPr>
        <w:t>In this case, the UE behavior defined for Case 2 can be reused. If the UE realizes that the last DCI is missed, then the UE should select the PUSCH according to the UL-TDAI value as candidate PUSCHs. Fortunately, the UE can determine that whether or not the last DCI is missed thanks to the UL-TDAI. If the UL-TDAI is equal to the DAI that the UE detects, then the last DCI is detected. If the UL-TDAI is not equal to the DAI that the UE detects, it means the last DCI is missed. The UL-TDAI not equal to 4 should be used to determine the last DCI missing if there are more than one UL-TDAI values for the PUSCHs in a PUCCH slot since DAI value equal to 4 means that the PUSCH does not overlap with PUCCH resource as discussed in RAN1#109-e.</w:t>
      </w:r>
    </w:p>
    <w:p>
      <w:pPr>
        <w:rPr>
          <w:i/>
          <w:iCs/>
          <w:lang w:eastAsia="zh-CN"/>
        </w:rPr>
      </w:pPr>
      <w:r>
        <w:rPr>
          <w:b/>
          <w:bCs/>
          <w:i/>
          <w:iCs/>
          <w:lang w:eastAsia="zh-CN"/>
        </w:rPr>
        <w:t>Proposal 1:</w:t>
      </w:r>
      <w:r>
        <w:rPr>
          <w:i/>
          <w:iCs/>
          <w:lang w:eastAsia="zh-CN"/>
        </w:rPr>
        <w:t xml:space="preserve"> For HARQ-ACK multiplexing in PUSCH for Type-2 codebook,</w:t>
      </w:r>
    </w:p>
    <w:p>
      <w:pPr>
        <w:numPr>
          <w:ilvl w:val="0"/>
          <w:numId w:val="13"/>
        </w:numPr>
        <w:ind w:left="420" w:hanging="420"/>
        <w:rPr>
          <w:rFonts w:hint="eastAsia"/>
          <w:i/>
          <w:iCs/>
          <w:lang w:eastAsia="zh-CN"/>
        </w:rPr>
      </w:pPr>
      <w:r>
        <w:rPr>
          <w:i/>
          <w:iCs/>
          <w:lang w:eastAsia="zh-CN"/>
        </w:rPr>
        <w:t>If a UE determines the PUCCH resource and the DAI in the last DL DCI is not equal to the UL TDAI in the UL DCI, the UE should select the PUSCH with UL-TDAI not equal to 4 as the candidate PUSCHs.</w:t>
      </w:r>
    </w:p>
    <w:p>
      <w:pPr>
        <w:pStyle w:val="114"/>
        <w:numPr>
          <w:ilvl w:val="0"/>
          <w:numId w:val="14"/>
        </w:numPr>
        <w:rPr>
          <w:i/>
          <w:iCs/>
          <w:lang w:eastAsia="zh-CN"/>
        </w:rPr>
      </w:pPr>
      <w:r>
        <w:rPr>
          <w:i/>
          <w:iCs/>
          <w:lang w:eastAsia="zh-CN"/>
        </w:rPr>
        <w:t xml:space="preserve">For determining whether </w:t>
      </w:r>
      <w:r>
        <w:rPr>
          <w:i/>
          <w:iCs/>
          <w:lang w:eastAsia="zh-CN"/>
        </w:rPr>
        <w:t xml:space="preserve">or not </w:t>
      </w:r>
      <w:r>
        <w:rPr>
          <w:i/>
          <w:iCs/>
          <w:lang w:eastAsia="zh-CN"/>
        </w:rPr>
        <w:t xml:space="preserve">the DAI in the last DL DCI is equal to the </w:t>
      </w:r>
      <w:r>
        <w:rPr>
          <w:i/>
          <w:iCs/>
          <w:lang w:eastAsia="zh-CN"/>
        </w:rPr>
        <w:t>UL-TDAI</w:t>
      </w:r>
      <w:r>
        <w:rPr>
          <w:i/>
          <w:iCs/>
          <w:lang w:eastAsia="zh-CN"/>
        </w:rPr>
        <w:t xml:space="preserve"> in the UL DCI, the UL </w:t>
      </w:r>
      <w:r>
        <w:rPr>
          <w:i/>
          <w:iCs/>
          <w:lang w:eastAsia="zh-CN"/>
        </w:rPr>
        <w:t>T</w:t>
      </w:r>
      <w:r>
        <w:rPr>
          <w:i/>
          <w:iCs/>
          <w:lang w:eastAsia="zh-CN"/>
        </w:rPr>
        <w:t xml:space="preserve">DAI that is not equal to 4 should be used if there are more than one </w:t>
      </w:r>
      <w:r>
        <w:rPr>
          <w:i/>
          <w:iCs/>
          <w:lang w:eastAsia="zh-CN"/>
        </w:rPr>
        <w:t>UL-TDAI</w:t>
      </w:r>
      <w:r>
        <w:rPr>
          <w:i/>
          <w:iCs/>
          <w:lang w:eastAsia="zh-CN"/>
        </w:rPr>
        <w:t xml:space="preserve"> values for the PUSCHs in a PUCCH slot.</w:t>
      </w:r>
    </w:p>
    <w:p>
      <w:pPr>
        <w:numPr>
          <w:ilvl w:val="0"/>
          <w:numId w:val="13"/>
        </w:numPr>
        <w:rPr>
          <w:rFonts w:hint="eastAsia"/>
          <w:i/>
          <w:iCs/>
          <w:lang w:eastAsia="zh-CN"/>
        </w:rPr>
      </w:pPr>
      <w:r>
        <w:rPr>
          <w:i/>
          <w:iCs/>
          <w:lang w:eastAsia="zh-CN"/>
        </w:rPr>
        <w:t>Note, this is the same as the case without PUCCH</w:t>
      </w:r>
      <w:r>
        <w:rPr>
          <w:i/>
          <w:iCs/>
          <w:lang w:eastAsia="zh-CN"/>
        </w:rPr>
        <w:t>, i.e., if the UE does not determine any PUCCH resource, the UE should select the PUSCH with UL TDAI not equal to 4 as the candidate PUSCHs.</w:t>
      </w:r>
    </w:p>
    <w:p>
      <w:pPr>
        <w:numPr>
          <w:ilvl w:val="255"/>
          <w:numId w:val="0"/>
        </w:numPr>
        <w:rPr>
          <w:lang w:eastAsia="zh-CN"/>
        </w:rPr>
      </w:pPr>
      <w:r>
        <w:rPr>
          <w:lang w:eastAsia="zh-CN"/>
        </w:rPr>
        <w:t>An accompanied CR can be found in [2]</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proposal.</w:t>
      </w:r>
    </w:p>
    <w:p>
      <w:pPr>
        <w:rPr>
          <w:i/>
          <w:iCs/>
          <w:lang w:eastAsia="zh-CN"/>
        </w:rPr>
      </w:pPr>
      <w:r>
        <w:rPr>
          <w:b/>
          <w:bCs/>
          <w:i/>
          <w:iCs/>
          <w:lang w:eastAsia="zh-CN"/>
        </w:rPr>
        <w:t>Observation 1:</w:t>
      </w:r>
      <w:r>
        <w:rPr>
          <w:i/>
          <w:iCs/>
          <w:lang w:eastAsia="zh-CN"/>
        </w:rPr>
        <w:t xml:space="preserve"> The PUCCH resource determined by the UE may not be the PUCCH resource indicated by the last DCI if the last DCI is missed. </w:t>
      </w:r>
    </w:p>
    <w:p>
      <w:pPr>
        <w:rPr>
          <w:i/>
          <w:iCs/>
          <w:lang w:eastAsia="zh-CN"/>
        </w:rPr>
      </w:pPr>
      <w:r>
        <w:rPr>
          <w:b/>
          <w:bCs/>
          <w:i/>
          <w:iCs/>
          <w:lang w:eastAsia="zh-CN"/>
        </w:rPr>
        <w:t>Observation 2:</w:t>
      </w:r>
      <w:r>
        <w:rPr>
          <w:i/>
          <w:iCs/>
          <w:lang w:eastAsia="zh-CN"/>
        </w:rPr>
        <w:t xml:space="preserve"> The candidate PUSCHs selected by the UE may not be correct since an incorrect PUCCH resource is determined.</w:t>
      </w:r>
    </w:p>
    <w:p>
      <w:pPr>
        <w:rPr>
          <w:i/>
          <w:iCs/>
          <w:lang w:eastAsia="zh-CN"/>
        </w:rPr>
      </w:pPr>
      <w:r>
        <w:rPr>
          <w:b/>
          <w:bCs/>
          <w:i/>
          <w:iCs/>
          <w:lang w:eastAsia="zh-CN"/>
        </w:rPr>
        <w:t>Observation 3:</w:t>
      </w:r>
      <w:r>
        <w:rPr>
          <w:i/>
          <w:iCs/>
          <w:lang w:eastAsia="zh-CN"/>
        </w:rPr>
        <w:t xml:space="preserve"> The issue of incorrect candidate PUSCH selection for Type-1 codebook due to the last DCI missing can be handled by the network, e.g., the same PRI is indicated by the DL DCIs.</w:t>
      </w:r>
    </w:p>
    <w:p>
      <w:pPr>
        <w:rPr>
          <w:i/>
          <w:iCs/>
          <w:lang w:eastAsia="zh-CN"/>
        </w:rPr>
      </w:pPr>
      <w:r>
        <w:rPr>
          <w:b/>
          <w:bCs/>
          <w:i/>
          <w:iCs/>
          <w:lang w:eastAsia="zh-CN"/>
        </w:rPr>
        <w:t>Observation 4:</w:t>
      </w:r>
      <w:r>
        <w:rPr>
          <w:i/>
          <w:iCs/>
          <w:lang w:eastAsia="zh-CN"/>
        </w:rPr>
        <w:t xml:space="preserve"> The issue of incorrect candidate PUSCH selection for Type-2 codebook cannot be handled by the network since the PUCCH resource set may change even though the indicated PRI keeps unchanged.</w:t>
      </w:r>
    </w:p>
    <w:p>
      <w:pPr>
        <w:rPr>
          <w:i/>
          <w:iCs/>
          <w:lang w:eastAsia="zh-CN"/>
        </w:rPr>
      </w:pPr>
      <w:bookmarkStart w:id="3" w:name="_GoBack"/>
      <w:r>
        <w:rPr>
          <w:b/>
          <w:bCs/>
          <w:i/>
          <w:iCs/>
          <w:lang w:eastAsia="zh-CN"/>
        </w:rPr>
        <w:t>Proposal 1:</w:t>
      </w:r>
      <w:r>
        <w:rPr>
          <w:i/>
          <w:iCs/>
          <w:lang w:eastAsia="zh-CN"/>
        </w:rPr>
        <w:t xml:space="preserve"> For HARQ-ACK multiplexing in PUSCH for Type-2 codebook,</w:t>
      </w:r>
    </w:p>
    <w:p>
      <w:pPr>
        <w:numPr>
          <w:ilvl w:val="0"/>
          <w:numId w:val="13"/>
        </w:numPr>
        <w:rPr>
          <w:rFonts w:hint="eastAsia"/>
          <w:i/>
          <w:iCs/>
          <w:lang w:eastAsia="zh-CN"/>
        </w:rPr>
      </w:pPr>
      <w:r>
        <w:rPr>
          <w:i/>
          <w:iCs/>
          <w:lang w:eastAsia="zh-CN"/>
        </w:rPr>
        <w:t>If a UE determines the PUCCH resource and the DAI in the last DL DCI is not equal to the UL TDAI in the UL DCI, the UE should select the PUSCH with UL-TDAI not equal to 4 as the candidate PUSCHs.</w:t>
      </w:r>
    </w:p>
    <w:p>
      <w:pPr>
        <w:pStyle w:val="114"/>
        <w:numPr>
          <w:ilvl w:val="0"/>
          <w:numId w:val="14"/>
        </w:numPr>
        <w:rPr>
          <w:lang w:eastAsia="zh-CN"/>
        </w:rPr>
      </w:pPr>
      <w:r>
        <w:rPr>
          <w:i/>
          <w:iCs/>
          <w:lang w:eastAsia="zh-CN"/>
        </w:rPr>
        <w:t>For determining whether or not the DAI in the last DL DCI is equal to the UL-TDAI in the UL DCI, the UL TDAI that is not equal to 4 should be used if there are more than one UL-TDAI values for the PUSCHs in a PUCCH slot.</w:t>
      </w:r>
    </w:p>
    <w:p>
      <w:pPr>
        <w:numPr>
          <w:ilvl w:val="0"/>
          <w:numId w:val="13"/>
        </w:numPr>
        <w:rPr>
          <w:rFonts w:hint="eastAsia"/>
          <w:i/>
          <w:iCs/>
          <w:lang w:eastAsia="zh-CN"/>
        </w:rPr>
      </w:pPr>
      <w:r>
        <w:rPr>
          <w:i/>
          <w:iCs/>
          <w:lang w:eastAsia="zh-CN"/>
        </w:rPr>
        <w:t>Note, this is the same as the case without PUCCH, i.e., if the UE does not determine any PUCCH resource, the UE should select the PUSCH with UL TDAI not equal to 4 as the candidate PUSCHs.</w:t>
      </w:r>
    </w:p>
    <w:bookmarkEnd w:id="3"/>
    <w:p>
      <w:pPr>
        <w:rPr>
          <w:i/>
          <w:iCs/>
          <w:lang w:eastAsia="zh-CN"/>
        </w:rPr>
      </w:pPr>
    </w:p>
    <w:p>
      <w:pPr>
        <w:pStyle w:val="2"/>
        <w:rPr>
          <w:lang w:eastAsia="zh-CN"/>
        </w:rPr>
      </w:pPr>
      <w:r>
        <w:rPr>
          <w:rFonts w:hint="eastAsia"/>
          <w:lang w:eastAsia="zh-CN"/>
        </w:rPr>
        <w:t>R</w:t>
      </w:r>
      <w:r>
        <w:rPr>
          <w:lang w:eastAsia="zh-CN"/>
        </w:rPr>
        <w:t>eference</w:t>
      </w:r>
    </w:p>
    <w:p>
      <w:pPr>
        <w:pStyle w:val="126"/>
        <w:rPr>
          <w:lang w:eastAsia="zh-CN"/>
        </w:rPr>
      </w:pPr>
      <w:r>
        <w:rPr>
          <w:lang w:eastAsia="zh-CN"/>
        </w:rPr>
        <w:t>3GPP RAN1#109-e, Chair’s notes</w:t>
      </w:r>
    </w:p>
    <w:p>
      <w:pPr>
        <w:pStyle w:val="126"/>
        <w:rPr>
          <w:lang w:eastAsia="zh-CN"/>
        </w:rPr>
      </w:pPr>
      <w:r>
        <w:rPr>
          <w:lang w:eastAsia="zh-CN"/>
        </w:rPr>
        <w:t>3GPP RAN1#110, R1-2206341, Draft CR on HARQ-ACK multiplexing on PUSCH when last DL DCI is missing</w:t>
      </w:r>
    </w:p>
    <w:p>
      <w:pPr>
        <w:rPr>
          <w:lang w:eastAsia="zh-CN"/>
        </w:rPr>
      </w:pP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8EEF2D"/>
    <w:multiLevelType w:val="singleLevel"/>
    <w:tmpl w:val="8D8EEF2D"/>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1B27FE3"/>
    <w:multiLevelType w:val="multilevel"/>
    <w:tmpl w:val="11B27FE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1BED0F2D"/>
    <w:multiLevelType w:val="multilevel"/>
    <w:tmpl w:val="1BED0F2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4E85611"/>
    <w:multiLevelType w:val="multilevel"/>
    <w:tmpl w:val="64E85611"/>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34C71EB"/>
    <w:multiLevelType w:val="multilevel"/>
    <w:tmpl w:val="734C71EB"/>
    <w:lvl w:ilvl="0" w:tentative="0">
      <w:start w:val="3"/>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9"/>
  </w:num>
  <w:num w:numId="4">
    <w:abstractNumId w:val="6"/>
  </w:num>
  <w:num w:numId="5">
    <w:abstractNumId w:val="13"/>
  </w:num>
  <w:num w:numId="6">
    <w:abstractNumId w:val="7"/>
  </w:num>
  <w:num w:numId="7">
    <w:abstractNumId w:val="5"/>
  </w:num>
  <w:num w:numId="8">
    <w:abstractNumId w:val="12"/>
  </w:num>
  <w:num w:numId="9">
    <w:abstractNumId w:val="1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886"/>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AC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7C"/>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784"/>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4F6"/>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6D6D"/>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7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68"/>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871"/>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E"/>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45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208"/>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692"/>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831130"/>
    <w:rsid w:val="01A2575D"/>
    <w:rsid w:val="01A5018A"/>
    <w:rsid w:val="01D9472D"/>
    <w:rsid w:val="01FC2529"/>
    <w:rsid w:val="026835F1"/>
    <w:rsid w:val="027F51D6"/>
    <w:rsid w:val="0284643E"/>
    <w:rsid w:val="02963BAF"/>
    <w:rsid w:val="02C0763E"/>
    <w:rsid w:val="02CC2DF9"/>
    <w:rsid w:val="02E14863"/>
    <w:rsid w:val="0319183E"/>
    <w:rsid w:val="03215927"/>
    <w:rsid w:val="03532C3F"/>
    <w:rsid w:val="039046B7"/>
    <w:rsid w:val="03B25C4C"/>
    <w:rsid w:val="03C4027F"/>
    <w:rsid w:val="03E442A7"/>
    <w:rsid w:val="03F94E83"/>
    <w:rsid w:val="03FC4856"/>
    <w:rsid w:val="04144412"/>
    <w:rsid w:val="04280594"/>
    <w:rsid w:val="04E46C50"/>
    <w:rsid w:val="04E51BB8"/>
    <w:rsid w:val="04F86115"/>
    <w:rsid w:val="04FC54BE"/>
    <w:rsid w:val="053177F3"/>
    <w:rsid w:val="05772202"/>
    <w:rsid w:val="059D0899"/>
    <w:rsid w:val="05A246A6"/>
    <w:rsid w:val="05FA35C5"/>
    <w:rsid w:val="061F7747"/>
    <w:rsid w:val="066953FF"/>
    <w:rsid w:val="067D4C1C"/>
    <w:rsid w:val="06A864F3"/>
    <w:rsid w:val="06B127E5"/>
    <w:rsid w:val="06F146D9"/>
    <w:rsid w:val="07165FAB"/>
    <w:rsid w:val="072F2729"/>
    <w:rsid w:val="078221BC"/>
    <w:rsid w:val="07861E5B"/>
    <w:rsid w:val="07901951"/>
    <w:rsid w:val="07B275CB"/>
    <w:rsid w:val="07C21FA9"/>
    <w:rsid w:val="07C60573"/>
    <w:rsid w:val="07F36B9B"/>
    <w:rsid w:val="082F6A8F"/>
    <w:rsid w:val="08650932"/>
    <w:rsid w:val="08CF69B6"/>
    <w:rsid w:val="08F7541D"/>
    <w:rsid w:val="09531BE1"/>
    <w:rsid w:val="0957797D"/>
    <w:rsid w:val="0972706B"/>
    <w:rsid w:val="09C21BB6"/>
    <w:rsid w:val="09EC1FC7"/>
    <w:rsid w:val="0A2A77A5"/>
    <w:rsid w:val="0A7969DF"/>
    <w:rsid w:val="0A867EAB"/>
    <w:rsid w:val="0ACB6154"/>
    <w:rsid w:val="0AFC60B7"/>
    <w:rsid w:val="0B184842"/>
    <w:rsid w:val="0B6F0A8E"/>
    <w:rsid w:val="0BA473D0"/>
    <w:rsid w:val="0BAD20E5"/>
    <w:rsid w:val="0BAD7041"/>
    <w:rsid w:val="0BEA611A"/>
    <w:rsid w:val="0BFD1C57"/>
    <w:rsid w:val="0C1F1F86"/>
    <w:rsid w:val="0C5123A8"/>
    <w:rsid w:val="0C6F5654"/>
    <w:rsid w:val="0C8D2FED"/>
    <w:rsid w:val="0C984199"/>
    <w:rsid w:val="0D132BA9"/>
    <w:rsid w:val="0D423CF3"/>
    <w:rsid w:val="0D5B0F38"/>
    <w:rsid w:val="0D5D345F"/>
    <w:rsid w:val="0D660AC2"/>
    <w:rsid w:val="0D672BF6"/>
    <w:rsid w:val="0D704096"/>
    <w:rsid w:val="0D80043B"/>
    <w:rsid w:val="0D910425"/>
    <w:rsid w:val="0DBB1A46"/>
    <w:rsid w:val="0DF918A9"/>
    <w:rsid w:val="0DFC56B5"/>
    <w:rsid w:val="0E120AD5"/>
    <w:rsid w:val="0E315E93"/>
    <w:rsid w:val="0E5B7A4F"/>
    <w:rsid w:val="0E862F3F"/>
    <w:rsid w:val="0E9D6013"/>
    <w:rsid w:val="0EA6389B"/>
    <w:rsid w:val="0EB06FFE"/>
    <w:rsid w:val="0EC57FE4"/>
    <w:rsid w:val="0F117D1F"/>
    <w:rsid w:val="0F196779"/>
    <w:rsid w:val="0F307195"/>
    <w:rsid w:val="0F3F7099"/>
    <w:rsid w:val="0F6B449B"/>
    <w:rsid w:val="0F924F4D"/>
    <w:rsid w:val="0F997ACA"/>
    <w:rsid w:val="0F9C00AF"/>
    <w:rsid w:val="0FEE0729"/>
    <w:rsid w:val="0FFF7AEE"/>
    <w:rsid w:val="10150A41"/>
    <w:rsid w:val="102F7219"/>
    <w:rsid w:val="103837AD"/>
    <w:rsid w:val="103C4085"/>
    <w:rsid w:val="10B52074"/>
    <w:rsid w:val="10C3503C"/>
    <w:rsid w:val="11001DB4"/>
    <w:rsid w:val="113158BE"/>
    <w:rsid w:val="115629E6"/>
    <w:rsid w:val="11572DD1"/>
    <w:rsid w:val="11A54D2F"/>
    <w:rsid w:val="11DC793A"/>
    <w:rsid w:val="12300753"/>
    <w:rsid w:val="1241192F"/>
    <w:rsid w:val="1257267A"/>
    <w:rsid w:val="12602B9D"/>
    <w:rsid w:val="127E02A8"/>
    <w:rsid w:val="12A472D8"/>
    <w:rsid w:val="12BA4D2B"/>
    <w:rsid w:val="12F015F0"/>
    <w:rsid w:val="12FE321B"/>
    <w:rsid w:val="130859B8"/>
    <w:rsid w:val="133D5B30"/>
    <w:rsid w:val="134423F9"/>
    <w:rsid w:val="135C64DF"/>
    <w:rsid w:val="137E61B0"/>
    <w:rsid w:val="13B93517"/>
    <w:rsid w:val="13D91C28"/>
    <w:rsid w:val="141F2191"/>
    <w:rsid w:val="142A7523"/>
    <w:rsid w:val="144D324A"/>
    <w:rsid w:val="14A10B44"/>
    <w:rsid w:val="14DD01BC"/>
    <w:rsid w:val="151F7257"/>
    <w:rsid w:val="154567F6"/>
    <w:rsid w:val="15493DAC"/>
    <w:rsid w:val="15604ABA"/>
    <w:rsid w:val="156347B2"/>
    <w:rsid w:val="157101B4"/>
    <w:rsid w:val="1575AEB2"/>
    <w:rsid w:val="15836BA2"/>
    <w:rsid w:val="164F7F6D"/>
    <w:rsid w:val="165E068A"/>
    <w:rsid w:val="16BD383B"/>
    <w:rsid w:val="16BE5A28"/>
    <w:rsid w:val="1702D3F2"/>
    <w:rsid w:val="17041BA2"/>
    <w:rsid w:val="17230415"/>
    <w:rsid w:val="17A36C4C"/>
    <w:rsid w:val="17A625DA"/>
    <w:rsid w:val="17B77676"/>
    <w:rsid w:val="188D2058"/>
    <w:rsid w:val="18BA7603"/>
    <w:rsid w:val="18FD3F86"/>
    <w:rsid w:val="19235F0B"/>
    <w:rsid w:val="192B740B"/>
    <w:rsid w:val="192D5C32"/>
    <w:rsid w:val="193F26F1"/>
    <w:rsid w:val="19497C62"/>
    <w:rsid w:val="196337C8"/>
    <w:rsid w:val="198A694D"/>
    <w:rsid w:val="19980545"/>
    <w:rsid w:val="19A063D4"/>
    <w:rsid w:val="19AB1091"/>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0958D4"/>
    <w:rsid w:val="1C6013C8"/>
    <w:rsid w:val="1C766428"/>
    <w:rsid w:val="1C874259"/>
    <w:rsid w:val="1D38234F"/>
    <w:rsid w:val="1D4B6511"/>
    <w:rsid w:val="1D6D1D33"/>
    <w:rsid w:val="1D7806A7"/>
    <w:rsid w:val="1DA71CFD"/>
    <w:rsid w:val="1DAB29A2"/>
    <w:rsid w:val="1DB14731"/>
    <w:rsid w:val="1DB502B8"/>
    <w:rsid w:val="1DC3039C"/>
    <w:rsid w:val="1DD50930"/>
    <w:rsid w:val="1DE66DDE"/>
    <w:rsid w:val="1DEE1CB6"/>
    <w:rsid w:val="1DF407BB"/>
    <w:rsid w:val="1E38003B"/>
    <w:rsid w:val="1E4207AD"/>
    <w:rsid w:val="1E4A56A9"/>
    <w:rsid w:val="1E5366C1"/>
    <w:rsid w:val="1E5564BA"/>
    <w:rsid w:val="1F7D69DC"/>
    <w:rsid w:val="1F850095"/>
    <w:rsid w:val="1FB91CD0"/>
    <w:rsid w:val="1FBD523C"/>
    <w:rsid w:val="1FC627E2"/>
    <w:rsid w:val="1FD85109"/>
    <w:rsid w:val="1FDA5618"/>
    <w:rsid w:val="20392AB6"/>
    <w:rsid w:val="20407EE3"/>
    <w:rsid w:val="20750BDD"/>
    <w:rsid w:val="207A12F6"/>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305F4"/>
    <w:rsid w:val="21FA58F2"/>
    <w:rsid w:val="2201038D"/>
    <w:rsid w:val="22643883"/>
    <w:rsid w:val="228E2F4A"/>
    <w:rsid w:val="229E5ACA"/>
    <w:rsid w:val="22C62A0D"/>
    <w:rsid w:val="22C66D30"/>
    <w:rsid w:val="23247878"/>
    <w:rsid w:val="232A2F45"/>
    <w:rsid w:val="235E6A85"/>
    <w:rsid w:val="23680C07"/>
    <w:rsid w:val="23865E08"/>
    <w:rsid w:val="239E142D"/>
    <w:rsid w:val="23AF7474"/>
    <w:rsid w:val="23B52B8E"/>
    <w:rsid w:val="23C901FD"/>
    <w:rsid w:val="23EA21A8"/>
    <w:rsid w:val="245870DE"/>
    <w:rsid w:val="247247A7"/>
    <w:rsid w:val="2473146A"/>
    <w:rsid w:val="24816688"/>
    <w:rsid w:val="24927781"/>
    <w:rsid w:val="24956530"/>
    <w:rsid w:val="24A768B2"/>
    <w:rsid w:val="24BF3793"/>
    <w:rsid w:val="24D92091"/>
    <w:rsid w:val="24EA317B"/>
    <w:rsid w:val="258728BF"/>
    <w:rsid w:val="25B371B9"/>
    <w:rsid w:val="25FD5F47"/>
    <w:rsid w:val="26335F86"/>
    <w:rsid w:val="268C60B5"/>
    <w:rsid w:val="26B04FB4"/>
    <w:rsid w:val="26C33853"/>
    <w:rsid w:val="27470D0A"/>
    <w:rsid w:val="275B67F9"/>
    <w:rsid w:val="275E699A"/>
    <w:rsid w:val="2793390D"/>
    <w:rsid w:val="27BC4CD9"/>
    <w:rsid w:val="27C5366D"/>
    <w:rsid w:val="27DD67CA"/>
    <w:rsid w:val="28347A0A"/>
    <w:rsid w:val="28384A79"/>
    <w:rsid w:val="2839733E"/>
    <w:rsid w:val="28690808"/>
    <w:rsid w:val="286E4F2A"/>
    <w:rsid w:val="28B07E55"/>
    <w:rsid w:val="28B54AA2"/>
    <w:rsid w:val="290D64D6"/>
    <w:rsid w:val="292476C1"/>
    <w:rsid w:val="29344515"/>
    <w:rsid w:val="29441D0D"/>
    <w:rsid w:val="294D6347"/>
    <w:rsid w:val="29747515"/>
    <w:rsid w:val="29C2594E"/>
    <w:rsid w:val="29E50AC8"/>
    <w:rsid w:val="2A0F0B23"/>
    <w:rsid w:val="2A52459E"/>
    <w:rsid w:val="2A5A3CF7"/>
    <w:rsid w:val="2A5E31FB"/>
    <w:rsid w:val="2AC65A40"/>
    <w:rsid w:val="2AD201BE"/>
    <w:rsid w:val="2AD7786F"/>
    <w:rsid w:val="2AE17007"/>
    <w:rsid w:val="2AE363E3"/>
    <w:rsid w:val="2AFE2B7E"/>
    <w:rsid w:val="2B1B7019"/>
    <w:rsid w:val="2B5D7AD6"/>
    <w:rsid w:val="2B7E5327"/>
    <w:rsid w:val="2B8E5174"/>
    <w:rsid w:val="2BC175ED"/>
    <w:rsid w:val="2C5D0FC2"/>
    <w:rsid w:val="2C731E01"/>
    <w:rsid w:val="2C880E99"/>
    <w:rsid w:val="2CD57B0B"/>
    <w:rsid w:val="2CE84050"/>
    <w:rsid w:val="2CF0147F"/>
    <w:rsid w:val="2D101F24"/>
    <w:rsid w:val="2D36562A"/>
    <w:rsid w:val="2D376513"/>
    <w:rsid w:val="2D3805E9"/>
    <w:rsid w:val="2D3B55CA"/>
    <w:rsid w:val="2D3B7E35"/>
    <w:rsid w:val="2D902A98"/>
    <w:rsid w:val="2DA93B26"/>
    <w:rsid w:val="2DAD715F"/>
    <w:rsid w:val="2DC863F1"/>
    <w:rsid w:val="2E28633F"/>
    <w:rsid w:val="2E2E5FB6"/>
    <w:rsid w:val="2E4D45F8"/>
    <w:rsid w:val="2E500B54"/>
    <w:rsid w:val="2E563CD9"/>
    <w:rsid w:val="2EB72406"/>
    <w:rsid w:val="2EC511CE"/>
    <w:rsid w:val="2EDA5914"/>
    <w:rsid w:val="2EE35AD4"/>
    <w:rsid w:val="2F121AD6"/>
    <w:rsid w:val="2F2367DE"/>
    <w:rsid w:val="2F4443E0"/>
    <w:rsid w:val="2F797B38"/>
    <w:rsid w:val="2F994058"/>
    <w:rsid w:val="2FA773D4"/>
    <w:rsid w:val="2FF17CD6"/>
    <w:rsid w:val="30147C32"/>
    <w:rsid w:val="307E1ED6"/>
    <w:rsid w:val="30865383"/>
    <w:rsid w:val="31542D3B"/>
    <w:rsid w:val="318B5075"/>
    <w:rsid w:val="31EB7BF1"/>
    <w:rsid w:val="32363829"/>
    <w:rsid w:val="3245071E"/>
    <w:rsid w:val="32832752"/>
    <w:rsid w:val="32CB5D97"/>
    <w:rsid w:val="32FE23BF"/>
    <w:rsid w:val="33006AEC"/>
    <w:rsid w:val="330E6893"/>
    <w:rsid w:val="331628B8"/>
    <w:rsid w:val="336F3742"/>
    <w:rsid w:val="3381468D"/>
    <w:rsid w:val="339F1C94"/>
    <w:rsid w:val="33C83CD0"/>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695762"/>
    <w:rsid w:val="36CD07B0"/>
    <w:rsid w:val="36E0164D"/>
    <w:rsid w:val="370571A6"/>
    <w:rsid w:val="37153A8B"/>
    <w:rsid w:val="373C5C66"/>
    <w:rsid w:val="375C57D7"/>
    <w:rsid w:val="3768644D"/>
    <w:rsid w:val="37B25272"/>
    <w:rsid w:val="37DA4918"/>
    <w:rsid w:val="37DD651E"/>
    <w:rsid w:val="3817389B"/>
    <w:rsid w:val="385A4D4A"/>
    <w:rsid w:val="38A94A77"/>
    <w:rsid w:val="38BA113F"/>
    <w:rsid w:val="38E27DEC"/>
    <w:rsid w:val="391609BB"/>
    <w:rsid w:val="392E6400"/>
    <w:rsid w:val="393C3987"/>
    <w:rsid w:val="39937B6F"/>
    <w:rsid w:val="39B82059"/>
    <w:rsid w:val="39D31BEF"/>
    <w:rsid w:val="39FE11BA"/>
    <w:rsid w:val="3A0677A1"/>
    <w:rsid w:val="3A0F0E32"/>
    <w:rsid w:val="3A135075"/>
    <w:rsid w:val="3A217639"/>
    <w:rsid w:val="3A3968C0"/>
    <w:rsid w:val="3A4C1C4E"/>
    <w:rsid w:val="3A505EF3"/>
    <w:rsid w:val="3A563658"/>
    <w:rsid w:val="3A632979"/>
    <w:rsid w:val="3A8424B5"/>
    <w:rsid w:val="3A867AE8"/>
    <w:rsid w:val="3A897973"/>
    <w:rsid w:val="3AB31D0C"/>
    <w:rsid w:val="3AD97E3A"/>
    <w:rsid w:val="3AF97BA4"/>
    <w:rsid w:val="3B141B02"/>
    <w:rsid w:val="3B1C30D7"/>
    <w:rsid w:val="3B3961CE"/>
    <w:rsid w:val="3B4A3B53"/>
    <w:rsid w:val="3B5651BA"/>
    <w:rsid w:val="3B5E002C"/>
    <w:rsid w:val="3B8B323D"/>
    <w:rsid w:val="3B94063F"/>
    <w:rsid w:val="3BDE4D0D"/>
    <w:rsid w:val="3BF47021"/>
    <w:rsid w:val="3C1C5A4E"/>
    <w:rsid w:val="3C3D7B3D"/>
    <w:rsid w:val="3C795A31"/>
    <w:rsid w:val="3C923082"/>
    <w:rsid w:val="3D0354C7"/>
    <w:rsid w:val="3D0B5D73"/>
    <w:rsid w:val="3D130444"/>
    <w:rsid w:val="3D503759"/>
    <w:rsid w:val="3D526BA9"/>
    <w:rsid w:val="3D5C6F45"/>
    <w:rsid w:val="3D7642C9"/>
    <w:rsid w:val="3D7E0823"/>
    <w:rsid w:val="3D7F5A28"/>
    <w:rsid w:val="3D805F24"/>
    <w:rsid w:val="3D882D0F"/>
    <w:rsid w:val="3DAA038F"/>
    <w:rsid w:val="3DDA6D42"/>
    <w:rsid w:val="3DE26C3E"/>
    <w:rsid w:val="3DE85362"/>
    <w:rsid w:val="3E01783E"/>
    <w:rsid w:val="3E060750"/>
    <w:rsid w:val="3E3769E2"/>
    <w:rsid w:val="3E4165FB"/>
    <w:rsid w:val="3E7347F4"/>
    <w:rsid w:val="3E8552C0"/>
    <w:rsid w:val="3E85534F"/>
    <w:rsid w:val="3E922DCB"/>
    <w:rsid w:val="3EEB0678"/>
    <w:rsid w:val="3EF83C43"/>
    <w:rsid w:val="3F01664D"/>
    <w:rsid w:val="3F114929"/>
    <w:rsid w:val="3F175FC8"/>
    <w:rsid w:val="3F1A4DA4"/>
    <w:rsid w:val="3F374493"/>
    <w:rsid w:val="3F46399B"/>
    <w:rsid w:val="3F4A203A"/>
    <w:rsid w:val="3F747BDB"/>
    <w:rsid w:val="3F926FEA"/>
    <w:rsid w:val="3FD010A5"/>
    <w:rsid w:val="3FDC7494"/>
    <w:rsid w:val="401A7BA3"/>
    <w:rsid w:val="401C2F16"/>
    <w:rsid w:val="40500CC8"/>
    <w:rsid w:val="40850DCD"/>
    <w:rsid w:val="41310486"/>
    <w:rsid w:val="413224B2"/>
    <w:rsid w:val="41580881"/>
    <w:rsid w:val="41A75CD3"/>
    <w:rsid w:val="41AC1D9C"/>
    <w:rsid w:val="41E90AD7"/>
    <w:rsid w:val="41FE519E"/>
    <w:rsid w:val="4207424C"/>
    <w:rsid w:val="4242619A"/>
    <w:rsid w:val="42B20782"/>
    <w:rsid w:val="42F44466"/>
    <w:rsid w:val="43444545"/>
    <w:rsid w:val="4345438E"/>
    <w:rsid w:val="434D41C7"/>
    <w:rsid w:val="438741B0"/>
    <w:rsid w:val="43C24C5B"/>
    <w:rsid w:val="44024A8B"/>
    <w:rsid w:val="44917C93"/>
    <w:rsid w:val="44B612FA"/>
    <w:rsid w:val="44BA4099"/>
    <w:rsid w:val="44D1088A"/>
    <w:rsid w:val="44F04ED5"/>
    <w:rsid w:val="450F64B8"/>
    <w:rsid w:val="459F6357"/>
    <w:rsid w:val="45D57D61"/>
    <w:rsid w:val="45FF0F27"/>
    <w:rsid w:val="464D0D0B"/>
    <w:rsid w:val="46547891"/>
    <w:rsid w:val="4666252F"/>
    <w:rsid w:val="467320E7"/>
    <w:rsid w:val="4684407C"/>
    <w:rsid w:val="468E37DA"/>
    <w:rsid w:val="469E1448"/>
    <w:rsid w:val="46D41E44"/>
    <w:rsid w:val="46E6761D"/>
    <w:rsid w:val="46F114A1"/>
    <w:rsid w:val="47AE2F53"/>
    <w:rsid w:val="47D53EDA"/>
    <w:rsid w:val="47F6467C"/>
    <w:rsid w:val="47FA0721"/>
    <w:rsid w:val="47FC4735"/>
    <w:rsid w:val="483B1BF1"/>
    <w:rsid w:val="487C2B41"/>
    <w:rsid w:val="48D53256"/>
    <w:rsid w:val="48ED2CFA"/>
    <w:rsid w:val="48EF4086"/>
    <w:rsid w:val="49174A6C"/>
    <w:rsid w:val="49446ABC"/>
    <w:rsid w:val="496938E0"/>
    <w:rsid w:val="4986043B"/>
    <w:rsid w:val="49882B35"/>
    <w:rsid w:val="499F72E2"/>
    <w:rsid w:val="49A91145"/>
    <w:rsid w:val="49B80108"/>
    <w:rsid w:val="49E975E4"/>
    <w:rsid w:val="4A2C20DE"/>
    <w:rsid w:val="4A8F1807"/>
    <w:rsid w:val="4AA720A1"/>
    <w:rsid w:val="4AB22D3D"/>
    <w:rsid w:val="4B3872E6"/>
    <w:rsid w:val="4B425BC8"/>
    <w:rsid w:val="4B816508"/>
    <w:rsid w:val="4B822C56"/>
    <w:rsid w:val="4BA329C5"/>
    <w:rsid w:val="4BD33F29"/>
    <w:rsid w:val="4BFB5CA4"/>
    <w:rsid w:val="4BFC1ADF"/>
    <w:rsid w:val="4C611769"/>
    <w:rsid w:val="4C822291"/>
    <w:rsid w:val="4CA149AE"/>
    <w:rsid w:val="4D0B35CB"/>
    <w:rsid w:val="4D206375"/>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5920B1"/>
    <w:rsid w:val="4F701EA9"/>
    <w:rsid w:val="4F7E4F09"/>
    <w:rsid w:val="4F9E37D8"/>
    <w:rsid w:val="4FCD67BD"/>
    <w:rsid w:val="4FDB228E"/>
    <w:rsid w:val="4FE3050E"/>
    <w:rsid w:val="4FF71436"/>
    <w:rsid w:val="50196694"/>
    <w:rsid w:val="5075365A"/>
    <w:rsid w:val="50946E51"/>
    <w:rsid w:val="50B913A9"/>
    <w:rsid w:val="50CD6950"/>
    <w:rsid w:val="50FD13B2"/>
    <w:rsid w:val="5125709E"/>
    <w:rsid w:val="513E16AC"/>
    <w:rsid w:val="51DA1198"/>
    <w:rsid w:val="51E51431"/>
    <w:rsid w:val="52546F3F"/>
    <w:rsid w:val="527A1D76"/>
    <w:rsid w:val="52932641"/>
    <w:rsid w:val="52AA6BF6"/>
    <w:rsid w:val="52BB6452"/>
    <w:rsid w:val="52FE30BB"/>
    <w:rsid w:val="52FE6B60"/>
    <w:rsid w:val="530B04A9"/>
    <w:rsid w:val="534D67C2"/>
    <w:rsid w:val="535564DE"/>
    <w:rsid w:val="536E79E7"/>
    <w:rsid w:val="53742E9C"/>
    <w:rsid w:val="539E422E"/>
    <w:rsid w:val="53AA331E"/>
    <w:rsid w:val="53B442DB"/>
    <w:rsid w:val="53C25107"/>
    <w:rsid w:val="53CA6193"/>
    <w:rsid w:val="54152D75"/>
    <w:rsid w:val="54197AD0"/>
    <w:rsid w:val="543314F7"/>
    <w:rsid w:val="545200D3"/>
    <w:rsid w:val="54920CC3"/>
    <w:rsid w:val="54CE2507"/>
    <w:rsid w:val="54E53683"/>
    <w:rsid w:val="54F930BC"/>
    <w:rsid w:val="55040173"/>
    <w:rsid w:val="55181CD2"/>
    <w:rsid w:val="553C09BC"/>
    <w:rsid w:val="557F573F"/>
    <w:rsid w:val="55841CFB"/>
    <w:rsid w:val="55963CF5"/>
    <w:rsid w:val="55CA1D79"/>
    <w:rsid w:val="55D01D97"/>
    <w:rsid w:val="56343517"/>
    <w:rsid w:val="56527109"/>
    <w:rsid w:val="566539B4"/>
    <w:rsid w:val="567275A6"/>
    <w:rsid w:val="56D00DA3"/>
    <w:rsid w:val="56DC5354"/>
    <w:rsid w:val="57032C03"/>
    <w:rsid w:val="57244B18"/>
    <w:rsid w:val="572B62DF"/>
    <w:rsid w:val="572C238F"/>
    <w:rsid w:val="57C3516C"/>
    <w:rsid w:val="57E675AF"/>
    <w:rsid w:val="57EF6871"/>
    <w:rsid w:val="57F4177E"/>
    <w:rsid w:val="5821737E"/>
    <w:rsid w:val="58240039"/>
    <w:rsid w:val="583E67FE"/>
    <w:rsid w:val="58400129"/>
    <w:rsid w:val="585E498C"/>
    <w:rsid w:val="585F180A"/>
    <w:rsid w:val="587970AE"/>
    <w:rsid w:val="58877D7C"/>
    <w:rsid w:val="58A143C6"/>
    <w:rsid w:val="58B110D3"/>
    <w:rsid w:val="58F433FF"/>
    <w:rsid w:val="59394F5E"/>
    <w:rsid w:val="595A121E"/>
    <w:rsid w:val="597C7398"/>
    <w:rsid w:val="59825B44"/>
    <w:rsid w:val="59904C1E"/>
    <w:rsid w:val="59C65DC2"/>
    <w:rsid w:val="59C75644"/>
    <w:rsid w:val="59DC6762"/>
    <w:rsid w:val="5A7A0260"/>
    <w:rsid w:val="5A814BDD"/>
    <w:rsid w:val="5AA758C9"/>
    <w:rsid w:val="5AB5526E"/>
    <w:rsid w:val="5AF07FF7"/>
    <w:rsid w:val="5AF422E5"/>
    <w:rsid w:val="5B067D0A"/>
    <w:rsid w:val="5B3B7F82"/>
    <w:rsid w:val="5B6858CF"/>
    <w:rsid w:val="5B8508B6"/>
    <w:rsid w:val="5B8D1FED"/>
    <w:rsid w:val="5BA105AC"/>
    <w:rsid w:val="5BC940E0"/>
    <w:rsid w:val="5BD85C98"/>
    <w:rsid w:val="5BF26431"/>
    <w:rsid w:val="5BFA172C"/>
    <w:rsid w:val="5C494988"/>
    <w:rsid w:val="5C675F74"/>
    <w:rsid w:val="5C880332"/>
    <w:rsid w:val="5CB57D16"/>
    <w:rsid w:val="5CD36306"/>
    <w:rsid w:val="5CE549FC"/>
    <w:rsid w:val="5D023328"/>
    <w:rsid w:val="5D123F7C"/>
    <w:rsid w:val="5D1D2554"/>
    <w:rsid w:val="5D2F7CD6"/>
    <w:rsid w:val="5D7D4759"/>
    <w:rsid w:val="5D830A96"/>
    <w:rsid w:val="5D9063A0"/>
    <w:rsid w:val="5E2406E4"/>
    <w:rsid w:val="5E5E0C68"/>
    <w:rsid w:val="5E780DEA"/>
    <w:rsid w:val="5E9D367C"/>
    <w:rsid w:val="5EDA20C0"/>
    <w:rsid w:val="5EDE4AA5"/>
    <w:rsid w:val="5F516ACA"/>
    <w:rsid w:val="5F5622E4"/>
    <w:rsid w:val="5F631FA8"/>
    <w:rsid w:val="5F721888"/>
    <w:rsid w:val="5F750B1F"/>
    <w:rsid w:val="5F8A32D2"/>
    <w:rsid w:val="5FC40414"/>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2D40063"/>
    <w:rsid w:val="632D3B23"/>
    <w:rsid w:val="635A6F07"/>
    <w:rsid w:val="6386412B"/>
    <w:rsid w:val="639000ED"/>
    <w:rsid w:val="63A44F76"/>
    <w:rsid w:val="63BC2D1F"/>
    <w:rsid w:val="6411205B"/>
    <w:rsid w:val="64165B94"/>
    <w:rsid w:val="6456298D"/>
    <w:rsid w:val="645A2367"/>
    <w:rsid w:val="64FE5F12"/>
    <w:rsid w:val="65294801"/>
    <w:rsid w:val="654B48AE"/>
    <w:rsid w:val="65507243"/>
    <w:rsid w:val="65576B9C"/>
    <w:rsid w:val="656027FF"/>
    <w:rsid w:val="65891AB8"/>
    <w:rsid w:val="65B11FF7"/>
    <w:rsid w:val="65BA58F3"/>
    <w:rsid w:val="662D78AC"/>
    <w:rsid w:val="66410285"/>
    <w:rsid w:val="66457E51"/>
    <w:rsid w:val="664A0A82"/>
    <w:rsid w:val="6650714A"/>
    <w:rsid w:val="6680376E"/>
    <w:rsid w:val="669A3056"/>
    <w:rsid w:val="66ED31EA"/>
    <w:rsid w:val="66F100AC"/>
    <w:rsid w:val="6754041A"/>
    <w:rsid w:val="67BF1301"/>
    <w:rsid w:val="67E120F3"/>
    <w:rsid w:val="67E72DEC"/>
    <w:rsid w:val="67F047A9"/>
    <w:rsid w:val="67FA3E47"/>
    <w:rsid w:val="68085293"/>
    <w:rsid w:val="684010FB"/>
    <w:rsid w:val="6851376E"/>
    <w:rsid w:val="686C31D7"/>
    <w:rsid w:val="68AB7B1F"/>
    <w:rsid w:val="68F07009"/>
    <w:rsid w:val="69056328"/>
    <w:rsid w:val="690D06FD"/>
    <w:rsid w:val="691A3243"/>
    <w:rsid w:val="695B0623"/>
    <w:rsid w:val="69631CC1"/>
    <w:rsid w:val="696C42BB"/>
    <w:rsid w:val="698A6B0F"/>
    <w:rsid w:val="69BA4D2E"/>
    <w:rsid w:val="69D232C1"/>
    <w:rsid w:val="6A27755C"/>
    <w:rsid w:val="6A782EAA"/>
    <w:rsid w:val="6A9D0EAA"/>
    <w:rsid w:val="6AB52B9D"/>
    <w:rsid w:val="6ABA7E95"/>
    <w:rsid w:val="6AC678E7"/>
    <w:rsid w:val="6B58578D"/>
    <w:rsid w:val="6B704279"/>
    <w:rsid w:val="6BB23613"/>
    <w:rsid w:val="6BB753C9"/>
    <w:rsid w:val="6BD04332"/>
    <w:rsid w:val="6BD06E0B"/>
    <w:rsid w:val="6C4E23A0"/>
    <w:rsid w:val="6C911A64"/>
    <w:rsid w:val="6CCC0C2E"/>
    <w:rsid w:val="6D020EA1"/>
    <w:rsid w:val="6D221C0A"/>
    <w:rsid w:val="6D2D4970"/>
    <w:rsid w:val="6D713096"/>
    <w:rsid w:val="6D78666A"/>
    <w:rsid w:val="6DD86485"/>
    <w:rsid w:val="6E0F1211"/>
    <w:rsid w:val="6E362A51"/>
    <w:rsid w:val="6EF677CA"/>
    <w:rsid w:val="6F560EDF"/>
    <w:rsid w:val="6F60096A"/>
    <w:rsid w:val="6F64491D"/>
    <w:rsid w:val="6F6E1156"/>
    <w:rsid w:val="6F924603"/>
    <w:rsid w:val="6F9E7C52"/>
    <w:rsid w:val="6FBD0858"/>
    <w:rsid w:val="70180E63"/>
    <w:rsid w:val="70257596"/>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85042"/>
    <w:rsid w:val="763A080C"/>
    <w:rsid w:val="7668687A"/>
    <w:rsid w:val="768C23D4"/>
    <w:rsid w:val="768D355D"/>
    <w:rsid w:val="76EB5B39"/>
    <w:rsid w:val="77226532"/>
    <w:rsid w:val="774A235B"/>
    <w:rsid w:val="776F4F23"/>
    <w:rsid w:val="77983561"/>
    <w:rsid w:val="77B7463B"/>
    <w:rsid w:val="77C07B7E"/>
    <w:rsid w:val="78156E78"/>
    <w:rsid w:val="782D5EAF"/>
    <w:rsid w:val="786302A1"/>
    <w:rsid w:val="789F1175"/>
    <w:rsid w:val="78B12751"/>
    <w:rsid w:val="78DB34FC"/>
    <w:rsid w:val="792E0846"/>
    <w:rsid w:val="792E4191"/>
    <w:rsid w:val="7931734A"/>
    <w:rsid w:val="796E028F"/>
    <w:rsid w:val="79874382"/>
    <w:rsid w:val="79AD248F"/>
    <w:rsid w:val="79AF12CA"/>
    <w:rsid w:val="7A33023A"/>
    <w:rsid w:val="7A3D1E89"/>
    <w:rsid w:val="7A601B54"/>
    <w:rsid w:val="7A6A7EDA"/>
    <w:rsid w:val="7A6D2733"/>
    <w:rsid w:val="7A793925"/>
    <w:rsid w:val="7A9742EF"/>
    <w:rsid w:val="7A990897"/>
    <w:rsid w:val="7ADB38D4"/>
    <w:rsid w:val="7B195FAF"/>
    <w:rsid w:val="7B632E6A"/>
    <w:rsid w:val="7B687C50"/>
    <w:rsid w:val="7BA47128"/>
    <w:rsid w:val="7BD0716D"/>
    <w:rsid w:val="7BD70C05"/>
    <w:rsid w:val="7BF178BE"/>
    <w:rsid w:val="7C162975"/>
    <w:rsid w:val="7C7C706C"/>
    <w:rsid w:val="7C857BC3"/>
    <w:rsid w:val="7C914E12"/>
    <w:rsid w:val="7CA72D12"/>
    <w:rsid w:val="7CFC59C6"/>
    <w:rsid w:val="7D1320C4"/>
    <w:rsid w:val="7D185B3E"/>
    <w:rsid w:val="7D260359"/>
    <w:rsid w:val="7D3C13AA"/>
    <w:rsid w:val="7D494141"/>
    <w:rsid w:val="7D787D24"/>
    <w:rsid w:val="7DBC5A56"/>
    <w:rsid w:val="7DD2691C"/>
    <w:rsid w:val="7DFA3D71"/>
    <w:rsid w:val="7E237976"/>
    <w:rsid w:val="7E2F12EE"/>
    <w:rsid w:val="7E3563A1"/>
    <w:rsid w:val="7E387110"/>
    <w:rsid w:val="7E5A5095"/>
    <w:rsid w:val="7E9326F9"/>
    <w:rsid w:val="7EE17F80"/>
    <w:rsid w:val="7EE20452"/>
    <w:rsid w:val="7EED743D"/>
    <w:rsid w:val="7F0C7F31"/>
    <w:rsid w:val="7F395D9C"/>
    <w:rsid w:val="7FBA0776"/>
    <w:rsid w:val="7FBD45A8"/>
    <w:rsid w:val="7FDE0A9A"/>
    <w:rsid w:val="7FE15855"/>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1">
    <w:name w:val="b1"/>
    <w:basedOn w:val="1"/>
    <w:qFormat/>
    <w:uiPriority w:val="0"/>
    <w:pPr>
      <w:spacing w:before="100" w:beforeAutospacing="1" w:after="100" w:afterAutospacing="1"/>
    </w:pPr>
    <w:rPr>
      <w:rFonts w:eastAsia="Times New Roman"/>
      <w:sz w:val="24"/>
      <w:szCs w:val="24"/>
    </w:rPr>
  </w:style>
  <w:style w:type="character" w:customStyle="1" w:styleId="162">
    <w:name w:val="3GPP Normal Text Char"/>
    <w:link w:val="163"/>
    <w:qFormat/>
    <w:locked/>
    <w:uiPriority w:val="0"/>
    <w:rPr>
      <w:rFonts w:ascii="Times New Roman" w:hAnsi="Times New Roman" w:eastAsia="MS Mincho" w:cs="Times New Roman"/>
      <w:szCs w:val="24"/>
      <w:lang w:val="en-GB" w:eastAsia="en-GB"/>
    </w:rPr>
  </w:style>
  <w:style w:type="paragraph" w:customStyle="1" w:styleId="163">
    <w:name w:val="3GPP Normal Text"/>
    <w:basedOn w:val="32"/>
    <w:link w:val="162"/>
    <w:qFormat/>
    <w:uiPriority w:val="0"/>
    <w:pPr>
      <w:spacing w:after="60"/>
      <w:jc w:val="left"/>
    </w:pPr>
    <w:rPr>
      <w:rFonts w:eastAsia="MS Mincho"/>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D00CA1-BAFD-4214-B1A5-054DF63C7129}">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4</Pages>
  <Words>1483</Words>
  <Characters>8455</Characters>
  <Lines>70</Lines>
  <Paragraphs>19</Paragraphs>
  <TotalTime>84</TotalTime>
  <ScaleCrop>false</ScaleCrop>
  <LinksUpToDate>false</LinksUpToDate>
  <CharactersWithSpaces>9919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ZTE-Shuaihua</cp:lastModifiedBy>
  <cp:lastPrinted>2018-04-07T03:05:00Z</cp:lastPrinted>
  <dcterms:modified xsi:type="dcterms:W3CDTF">2022-08-11T02:18:57Z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B4658E8492ED4F2880B4C52AB6F81500</vt:lpwstr>
  </property>
</Properties>
</file>